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BA" w:rsidRPr="00F839BA" w:rsidRDefault="00A61B68" w:rsidP="00F839BA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F839BA" w:rsidRPr="00F839BA">
        <w:t xml:space="preserve">Приложение № </w:t>
      </w:r>
      <w:r w:rsidR="001A548E">
        <w:t>5</w:t>
      </w:r>
    </w:p>
    <w:p w:rsidR="00F839BA" w:rsidRPr="00F839BA" w:rsidRDefault="00F839BA" w:rsidP="00F839BA">
      <w:pPr>
        <w:jc w:val="right"/>
      </w:pPr>
      <w:r w:rsidRPr="00F839BA">
        <w:t xml:space="preserve">                                                                     </w:t>
      </w:r>
      <w:r>
        <w:t xml:space="preserve">                      </w:t>
      </w:r>
      <w:r w:rsidR="001942B0">
        <w:t xml:space="preserve">к приказу № </w:t>
      </w:r>
      <w:r w:rsidR="00D156E8">
        <w:t>70 от 24</w:t>
      </w:r>
      <w:bookmarkStart w:id="0" w:name="_GoBack"/>
      <w:bookmarkEnd w:id="0"/>
      <w:r w:rsidRPr="00F839BA">
        <w:t>.12.202</w:t>
      </w:r>
      <w:r w:rsidR="001A548E">
        <w:t>5</w:t>
      </w:r>
      <w:r w:rsidRPr="00F839BA">
        <w:t xml:space="preserve"> года</w:t>
      </w:r>
    </w:p>
    <w:p w:rsidR="00F839BA" w:rsidRDefault="00F839BA" w:rsidP="00F839BA">
      <w:pPr>
        <w:tabs>
          <w:tab w:val="left" w:pos="7200"/>
          <w:tab w:val="right" w:pos="9355"/>
        </w:tabs>
        <w:jc w:val="right"/>
        <w:rPr>
          <w:b/>
        </w:rPr>
      </w:pPr>
    </w:p>
    <w:p w:rsidR="00F839BA" w:rsidRDefault="00F839BA" w:rsidP="00F839BA">
      <w:pPr>
        <w:tabs>
          <w:tab w:val="left" w:pos="7200"/>
          <w:tab w:val="right" w:pos="9355"/>
        </w:tabs>
        <w:jc w:val="right"/>
        <w:rPr>
          <w:b/>
        </w:rPr>
      </w:pPr>
    </w:p>
    <w:p w:rsidR="00A61B68" w:rsidRPr="00F37F4C" w:rsidRDefault="00A61B68" w:rsidP="00F839BA">
      <w:pPr>
        <w:tabs>
          <w:tab w:val="left" w:pos="7200"/>
          <w:tab w:val="right" w:pos="9355"/>
        </w:tabs>
        <w:jc w:val="center"/>
        <w:rPr>
          <w:b/>
        </w:rPr>
      </w:pPr>
      <w:r w:rsidRPr="00F37F4C">
        <w:rPr>
          <w:b/>
        </w:rPr>
        <w:t>ПОРЯДОК</w:t>
      </w:r>
    </w:p>
    <w:p w:rsidR="00A61B68" w:rsidRPr="00F37F4C" w:rsidRDefault="00A61B68" w:rsidP="00F839BA">
      <w:pPr>
        <w:jc w:val="center"/>
        <w:rPr>
          <w:b/>
        </w:rPr>
      </w:pPr>
      <w:r w:rsidRPr="00F37F4C">
        <w:rPr>
          <w:b/>
        </w:rPr>
        <w:t>выдачи наличных денежных средств подотчет и оформление отчетов по их использованию</w:t>
      </w:r>
    </w:p>
    <w:p w:rsidR="00A61B68" w:rsidRPr="00F37F4C" w:rsidRDefault="00A61B68" w:rsidP="00A61B68">
      <w:pPr>
        <w:jc w:val="center"/>
        <w:rPr>
          <w:b/>
        </w:rPr>
      </w:pPr>
    </w:p>
    <w:p w:rsidR="00A61B68" w:rsidRPr="00F37F4C" w:rsidRDefault="00A61B68" w:rsidP="00F839BA">
      <w:pPr>
        <w:numPr>
          <w:ilvl w:val="0"/>
          <w:numId w:val="1"/>
        </w:numPr>
        <w:jc w:val="both"/>
      </w:pPr>
      <w:r w:rsidRPr="00F37F4C">
        <w:t>Общие положения.</w:t>
      </w:r>
    </w:p>
    <w:p w:rsidR="00A61B68" w:rsidRPr="00F37F4C" w:rsidRDefault="00A61B68" w:rsidP="00F839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7F4C">
        <w:rPr>
          <w:rFonts w:ascii="Times New Roman" w:hAnsi="Times New Roman" w:cs="Times New Roman"/>
          <w:sz w:val="24"/>
          <w:szCs w:val="24"/>
        </w:rPr>
        <w:t xml:space="preserve">1.1.Настоящий Порядок выдачи наличных денежных средств подотчет и оформление отчетов по их использованию (далее – Порядок) разработан на основе действующего законодательства в целях упорядочения выдачи наличных денежных средств работникам из кассы Финансового управления (далее-Учреждение) и является локальным внутренним актом, обязательным для исполнения. </w:t>
      </w:r>
    </w:p>
    <w:p w:rsidR="00A61B68" w:rsidRPr="00F37F4C" w:rsidRDefault="00A61B68" w:rsidP="00F839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7F4C">
        <w:rPr>
          <w:rFonts w:ascii="Times New Roman" w:hAnsi="Times New Roman" w:cs="Times New Roman"/>
          <w:sz w:val="24"/>
          <w:szCs w:val="24"/>
        </w:rPr>
        <w:t>1.2. Основными нормативными правовыми актами, использованными при разработке настоящего Порядка, являются:</w:t>
      </w:r>
    </w:p>
    <w:p w:rsidR="00A61B68" w:rsidRDefault="00A61B68" w:rsidP="00F839BA">
      <w:pPr>
        <w:widowControl w:val="0"/>
        <w:autoSpaceDE w:val="0"/>
        <w:autoSpaceDN w:val="0"/>
        <w:spacing w:before="220"/>
        <w:ind w:firstLine="540"/>
        <w:jc w:val="both"/>
      </w:pPr>
      <w:r w:rsidRPr="00F37F4C">
        <w:t xml:space="preserve">- </w:t>
      </w:r>
      <w:hyperlink r:id="rId6" w:history="1">
        <w:r w:rsidRPr="00F37F4C">
          <w:rPr>
            <w:rStyle w:val="a3"/>
            <w:color w:val="auto"/>
          </w:rPr>
          <w:t>Указание</w:t>
        </w:r>
      </w:hyperlink>
      <w:r w:rsidRPr="00F37F4C">
        <w:t xml:space="preserve"> N 3210-У;</w:t>
      </w:r>
    </w:p>
    <w:p w:rsidR="00C90924" w:rsidRPr="00C90924" w:rsidRDefault="00C90924" w:rsidP="00F839BA">
      <w:pPr>
        <w:widowControl w:val="0"/>
        <w:autoSpaceDE w:val="0"/>
        <w:autoSpaceDN w:val="0"/>
        <w:spacing w:before="220"/>
        <w:ind w:firstLine="540"/>
        <w:jc w:val="both"/>
        <w:rPr>
          <w:u w:val="single"/>
        </w:rPr>
      </w:pPr>
      <w:r>
        <w:t xml:space="preserve">- </w:t>
      </w:r>
      <w:r w:rsidRPr="00C90924">
        <w:rPr>
          <w:u w:val="single"/>
        </w:rPr>
        <w:t xml:space="preserve">Указание </w:t>
      </w:r>
      <w:r>
        <w:rPr>
          <w:u w:val="single"/>
          <w:lang w:val="en-US"/>
        </w:rPr>
        <w:t>N</w:t>
      </w:r>
      <w:r w:rsidRPr="00DA773A">
        <w:rPr>
          <w:u w:val="single"/>
        </w:rPr>
        <w:t xml:space="preserve"> </w:t>
      </w:r>
      <w:r>
        <w:rPr>
          <w:u w:val="single"/>
        </w:rPr>
        <w:t>5348-У;</w:t>
      </w:r>
    </w:p>
    <w:p w:rsidR="00A61B68" w:rsidRPr="00F37F4C" w:rsidRDefault="00A61B68" w:rsidP="00F839BA">
      <w:pPr>
        <w:widowControl w:val="0"/>
        <w:autoSpaceDE w:val="0"/>
        <w:autoSpaceDN w:val="0"/>
        <w:spacing w:before="220"/>
        <w:ind w:firstLine="540"/>
        <w:jc w:val="both"/>
      </w:pPr>
      <w:r w:rsidRPr="00F37F4C">
        <w:t xml:space="preserve">- </w:t>
      </w:r>
      <w:r w:rsidR="00486853">
        <w:t>ФСБУ №</w:t>
      </w:r>
      <w:r w:rsidRPr="00F37F4C">
        <w:t xml:space="preserve"> 1</w:t>
      </w:r>
      <w:r w:rsidR="00486853">
        <w:t>21</w:t>
      </w:r>
      <w:r w:rsidRPr="00F37F4C">
        <w:t>н;</w:t>
      </w:r>
    </w:p>
    <w:p w:rsidR="00A61B68" w:rsidRPr="00F37F4C" w:rsidRDefault="00A61B68" w:rsidP="00F839BA">
      <w:pPr>
        <w:widowControl w:val="0"/>
        <w:autoSpaceDE w:val="0"/>
        <w:autoSpaceDN w:val="0"/>
        <w:spacing w:before="220"/>
        <w:ind w:firstLine="540"/>
        <w:jc w:val="both"/>
      </w:pPr>
      <w:r w:rsidRPr="00F37F4C">
        <w:t xml:space="preserve">- </w:t>
      </w:r>
      <w:hyperlink r:id="rId7" w:history="1">
        <w:r w:rsidRPr="00F37F4C">
          <w:rPr>
            <w:rStyle w:val="a3"/>
            <w:color w:val="auto"/>
          </w:rPr>
          <w:t>Приказ</w:t>
        </w:r>
      </w:hyperlink>
      <w:r w:rsidRPr="00F37F4C">
        <w:t xml:space="preserve"> Минфина России N 52н.</w:t>
      </w:r>
    </w:p>
    <w:p w:rsidR="00A61B68" w:rsidRPr="00F37F4C" w:rsidRDefault="00A61B68" w:rsidP="00F839BA">
      <w:pPr>
        <w:ind w:firstLine="360"/>
        <w:jc w:val="both"/>
      </w:pPr>
    </w:p>
    <w:p w:rsidR="00A61B68" w:rsidRPr="00F37F4C" w:rsidRDefault="00A61B68" w:rsidP="00F839BA">
      <w:pPr>
        <w:numPr>
          <w:ilvl w:val="0"/>
          <w:numId w:val="1"/>
        </w:numPr>
        <w:jc w:val="both"/>
      </w:pPr>
      <w:r w:rsidRPr="00F37F4C">
        <w:t>Выдача наличных денежных средств из кассы.</w:t>
      </w:r>
    </w:p>
    <w:p w:rsidR="00A61B68" w:rsidRPr="00F37F4C" w:rsidRDefault="00A61B68" w:rsidP="00F839BA">
      <w:pPr>
        <w:ind w:firstLine="360"/>
        <w:jc w:val="both"/>
      </w:pPr>
      <w:r w:rsidRPr="00F37F4C">
        <w:t>2.1. Выдача наличных денежных средств работникам из кассы Учреждения (за исключением расчетов по заработной плате) может производиться:</w:t>
      </w:r>
    </w:p>
    <w:p w:rsidR="00A61B68" w:rsidRPr="00F37F4C" w:rsidRDefault="00A61B68" w:rsidP="00F839BA">
      <w:pPr>
        <w:ind w:firstLine="360"/>
        <w:jc w:val="both"/>
      </w:pPr>
      <w:r w:rsidRPr="00F37F4C">
        <w:t>- подотчет на хозяйственно-операционные расходы;</w:t>
      </w:r>
    </w:p>
    <w:p w:rsidR="00A61B68" w:rsidRPr="00F37F4C" w:rsidRDefault="00A61B68" w:rsidP="00F839BA">
      <w:pPr>
        <w:ind w:firstLine="360"/>
        <w:jc w:val="both"/>
      </w:pPr>
      <w:r w:rsidRPr="00F37F4C">
        <w:t>- в порядке возмещения произведенных из личных средств работника расходов (включая расходы по авансовым отчетам);</w:t>
      </w:r>
    </w:p>
    <w:p w:rsidR="00A61B68" w:rsidRPr="00F37F4C" w:rsidRDefault="00A61B68" w:rsidP="00F839BA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F37F4C">
        <w:rPr>
          <w:rFonts w:ascii="Times New Roman" w:hAnsi="Times New Roman" w:cs="Times New Roman"/>
          <w:sz w:val="24"/>
          <w:szCs w:val="24"/>
        </w:rPr>
        <w:t xml:space="preserve">     -покрытие (возмещение) затрат, связанных со служебными командировками.</w:t>
      </w:r>
    </w:p>
    <w:p w:rsidR="00A61B68" w:rsidRPr="00F37F4C" w:rsidRDefault="00A61B68" w:rsidP="00F839BA">
      <w:pPr>
        <w:ind w:firstLine="360"/>
        <w:jc w:val="both"/>
      </w:pPr>
    </w:p>
    <w:p w:rsidR="00A61B68" w:rsidRPr="00F37F4C" w:rsidRDefault="00A61B68" w:rsidP="00F839BA">
      <w:pPr>
        <w:ind w:firstLine="360"/>
        <w:jc w:val="both"/>
      </w:pPr>
      <w:r w:rsidRPr="00F37F4C">
        <w:t>2.2. Выдача наличных денежных средств подотчет на хозяйственно-операционные расходы производится по расходному кассовому ордеру под подпись. На расходном ордере бухгалтером проставляется код экономической классификации расходов, на который должен быть отнесен расход.</w:t>
      </w:r>
    </w:p>
    <w:p w:rsidR="00A61B68" w:rsidRPr="00F37F4C" w:rsidRDefault="00A61B68" w:rsidP="00F839BA">
      <w:pPr>
        <w:ind w:firstLine="360"/>
        <w:jc w:val="both"/>
      </w:pPr>
    </w:p>
    <w:p w:rsidR="00A61B68" w:rsidRPr="00F37F4C" w:rsidRDefault="00A61B68" w:rsidP="00F839BA">
      <w:pPr>
        <w:widowControl w:val="0"/>
        <w:autoSpaceDE w:val="0"/>
        <w:autoSpaceDN w:val="0"/>
        <w:spacing w:before="220"/>
        <w:jc w:val="both"/>
      </w:pPr>
      <w:r w:rsidRPr="00F37F4C">
        <w:t xml:space="preserve">      2.3. Выдача (перечисление) денежных средств под отчет производится при условии, что за подотчетным лицом отсутствует задолженность по денежным средствам, по которым наступил срок представления Авансового отчета </w:t>
      </w:r>
      <w:hyperlink r:id="rId8" w:history="1">
        <w:r w:rsidRPr="00F37F4C">
          <w:rPr>
            <w:rStyle w:val="a3"/>
            <w:color w:val="auto"/>
          </w:rPr>
          <w:t>(ф. 0504505)</w:t>
        </w:r>
      </w:hyperlink>
      <w:r w:rsidRPr="00F37F4C">
        <w:t>.</w:t>
      </w:r>
    </w:p>
    <w:p w:rsidR="00A61B68" w:rsidRPr="00F37F4C" w:rsidRDefault="00A61B68" w:rsidP="00F839BA">
      <w:pPr>
        <w:widowControl w:val="0"/>
        <w:autoSpaceDE w:val="0"/>
        <w:autoSpaceDN w:val="0"/>
        <w:spacing w:before="220"/>
        <w:jc w:val="both"/>
      </w:pPr>
      <w:r w:rsidRPr="00F37F4C">
        <w:t xml:space="preserve">      2.4. Передача выданных (перечисленных) под отчет денежных средств одним лицом другому запрещается.</w:t>
      </w:r>
    </w:p>
    <w:p w:rsidR="00A61B68" w:rsidRPr="00F37F4C" w:rsidRDefault="00A61B68" w:rsidP="00F839BA">
      <w:pPr>
        <w:ind w:firstLine="360"/>
        <w:jc w:val="both"/>
      </w:pPr>
    </w:p>
    <w:p w:rsidR="00A61B68" w:rsidRPr="00F37F4C" w:rsidRDefault="00A61B68" w:rsidP="00F839BA">
      <w:pPr>
        <w:ind w:firstLine="360"/>
        <w:jc w:val="both"/>
      </w:pPr>
      <w:r w:rsidRPr="00F37F4C">
        <w:t xml:space="preserve">2.5. Денежные средства, выданные подотчет, могут расходоваться только </w:t>
      </w:r>
      <w:proofErr w:type="gramStart"/>
      <w:r w:rsidRPr="00F37F4C">
        <w:t>на те</w:t>
      </w:r>
      <w:proofErr w:type="gramEnd"/>
      <w:r w:rsidRPr="00F37F4C">
        <w:t xml:space="preserve"> цели, которые предусмотрены при их выдаче.</w:t>
      </w:r>
    </w:p>
    <w:p w:rsidR="00A61B68" w:rsidRPr="00F37F4C" w:rsidRDefault="00A61B68" w:rsidP="00F839BA">
      <w:pPr>
        <w:ind w:firstLine="360"/>
        <w:jc w:val="both"/>
      </w:pPr>
      <w:r w:rsidRPr="00F37F4C">
        <w:t>2.6. Выдача наличных денежных сре</w:t>
      </w:r>
      <w:proofErr w:type="gramStart"/>
      <w:r w:rsidRPr="00F37F4C">
        <w:t>дств в п</w:t>
      </w:r>
      <w:proofErr w:type="gramEnd"/>
      <w:r w:rsidRPr="00F37F4C">
        <w:t xml:space="preserve">орядке возмещения произведенных работником из личных средств расходов (включая перерасход по авансовому отчету) </w:t>
      </w:r>
      <w:r w:rsidRPr="00F37F4C">
        <w:lastRenderedPageBreak/>
        <w:t>производится по расходным кассовым ордерам на основании оформленных документов и отчетов в соответствии с разд. 3 и 4 настоящего Порядка.</w:t>
      </w:r>
    </w:p>
    <w:p w:rsidR="00A61B68" w:rsidRPr="00F37F4C" w:rsidRDefault="00A61B68" w:rsidP="00F839BA">
      <w:pPr>
        <w:ind w:firstLine="360"/>
        <w:jc w:val="both"/>
      </w:pPr>
      <w:r w:rsidRPr="00F37F4C">
        <w:t>3. Требования к первичным учетным документам при покупке за наличные расчет.</w:t>
      </w:r>
    </w:p>
    <w:p w:rsidR="00A61B68" w:rsidRPr="00F37F4C" w:rsidRDefault="00A61B68" w:rsidP="00F839BA">
      <w:pPr>
        <w:ind w:firstLine="360"/>
        <w:jc w:val="both"/>
      </w:pPr>
      <w:r w:rsidRPr="00F37F4C">
        <w:t>3.1. Предельный размер расчетов наличными денежными средствами по одному платежу между юридическими лицами – 100 000 (сто тысяч) рублей.</w:t>
      </w:r>
    </w:p>
    <w:p w:rsidR="00A61B68" w:rsidRPr="00F37F4C" w:rsidRDefault="00A61B68" w:rsidP="00F839BA">
      <w:pPr>
        <w:ind w:firstLine="360"/>
        <w:jc w:val="both"/>
      </w:pPr>
      <w:r w:rsidRPr="00F37F4C">
        <w:t>3.2. При покупках за наличный расчет в организациях розничной торговли продавец обязан выдать покупателю (а покупатель вправе потребовать у продавца) товарный чек (или накладную).</w:t>
      </w:r>
    </w:p>
    <w:p w:rsidR="00A61B68" w:rsidRPr="00F37F4C" w:rsidRDefault="00A61B68" w:rsidP="00F839BA">
      <w:pPr>
        <w:ind w:firstLine="360"/>
        <w:jc w:val="both"/>
      </w:pPr>
      <w:r w:rsidRPr="00F37F4C">
        <w:t>3.2.1. Товарный чек (накладная) должен содержать следующие реквизиты:</w:t>
      </w:r>
    </w:p>
    <w:p w:rsidR="00A61B68" w:rsidRPr="00F37F4C" w:rsidRDefault="00A61B68" w:rsidP="00F839BA">
      <w:pPr>
        <w:ind w:firstLine="360"/>
        <w:jc w:val="both"/>
      </w:pPr>
      <w:r w:rsidRPr="00F37F4C">
        <w:tab/>
        <w:t>- наименование документа;</w:t>
      </w:r>
    </w:p>
    <w:p w:rsidR="00A61B68" w:rsidRPr="00F37F4C" w:rsidRDefault="00A61B68" w:rsidP="00F839BA">
      <w:pPr>
        <w:ind w:firstLine="720"/>
        <w:jc w:val="both"/>
      </w:pPr>
      <w:r w:rsidRPr="00F37F4C">
        <w:t>- ИНН;</w:t>
      </w:r>
    </w:p>
    <w:p w:rsidR="00A61B68" w:rsidRPr="00F37F4C" w:rsidRDefault="00A61B68" w:rsidP="00F839BA">
      <w:pPr>
        <w:ind w:firstLine="720"/>
        <w:jc w:val="both"/>
      </w:pPr>
      <w:r w:rsidRPr="00F37F4C">
        <w:t>- ОГРН;</w:t>
      </w:r>
    </w:p>
    <w:p w:rsidR="00A61B68" w:rsidRPr="00F37F4C" w:rsidRDefault="00A61B68" w:rsidP="00F839BA">
      <w:pPr>
        <w:ind w:firstLine="360"/>
        <w:jc w:val="both"/>
      </w:pPr>
      <w:r w:rsidRPr="00F37F4C">
        <w:tab/>
        <w:t>- дату составления документа;</w:t>
      </w:r>
    </w:p>
    <w:p w:rsidR="00A61B68" w:rsidRPr="00F37F4C" w:rsidRDefault="00A61B68" w:rsidP="00F839BA">
      <w:pPr>
        <w:ind w:firstLine="360"/>
        <w:jc w:val="both"/>
      </w:pPr>
      <w:r w:rsidRPr="00F37F4C">
        <w:tab/>
        <w:t>- наименование организации, от имени которой составлен документ;</w:t>
      </w:r>
    </w:p>
    <w:p w:rsidR="00A61B68" w:rsidRPr="00F37F4C" w:rsidRDefault="00A61B68" w:rsidP="00F839BA">
      <w:pPr>
        <w:ind w:firstLine="360"/>
        <w:jc w:val="both"/>
      </w:pPr>
      <w:r w:rsidRPr="00F37F4C">
        <w:tab/>
        <w:t>- содержание хозяйственной операции;</w:t>
      </w:r>
    </w:p>
    <w:p w:rsidR="00A61B68" w:rsidRPr="00F37F4C" w:rsidRDefault="00A61B68" w:rsidP="00F839BA">
      <w:pPr>
        <w:ind w:firstLine="360"/>
        <w:jc w:val="both"/>
      </w:pPr>
      <w:r w:rsidRPr="00F37F4C">
        <w:tab/>
        <w:t>- название и измерители приобретенного в натуральном и денежном выражении (названия типа «канцтовары», «</w:t>
      </w:r>
      <w:proofErr w:type="spellStart"/>
      <w:r w:rsidRPr="00F37F4C">
        <w:t>хозтовары</w:t>
      </w:r>
      <w:proofErr w:type="spellEnd"/>
      <w:r w:rsidRPr="00F37F4C">
        <w:t>» и т.п. без расшифровок по видам, количеству, цене и стоимости каждого вида товара не допускаются);</w:t>
      </w:r>
    </w:p>
    <w:p w:rsidR="00A61B68" w:rsidRPr="00F37F4C" w:rsidRDefault="00A61B68" w:rsidP="00F839BA">
      <w:pPr>
        <w:ind w:firstLine="360"/>
        <w:jc w:val="both"/>
      </w:pPr>
      <w:r w:rsidRPr="00F37F4C">
        <w:tab/>
        <w:t>- должность и личную подпись ответственного лица (продавца);</w:t>
      </w:r>
    </w:p>
    <w:p w:rsidR="00A61B68" w:rsidRPr="00F37F4C" w:rsidRDefault="00A61B68" w:rsidP="00F839BA">
      <w:pPr>
        <w:ind w:firstLine="360"/>
        <w:jc w:val="both"/>
      </w:pPr>
      <w:r w:rsidRPr="00F37F4C">
        <w:tab/>
        <w:t>- штамп (печать) продавца.</w:t>
      </w:r>
    </w:p>
    <w:p w:rsidR="00A61B68" w:rsidRPr="00F37F4C" w:rsidRDefault="00A61B68" w:rsidP="00F839BA">
      <w:pPr>
        <w:ind w:firstLine="708"/>
        <w:jc w:val="both"/>
      </w:pPr>
      <w:r w:rsidRPr="00F37F4C">
        <w:t xml:space="preserve">В случае отсутствия у продавца бланков товарных чеков допускается составление товарного чека (накладной) со всеми перечисленными реквизитами покупателем непосредственно по месту закупки при условии </w:t>
      </w:r>
      <w:proofErr w:type="gramStart"/>
      <w:r w:rsidRPr="00F37F4C">
        <w:t>заверения</w:t>
      </w:r>
      <w:proofErr w:type="gramEnd"/>
      <w:r w:rsidRPr="00F37F4C">
        <w:t xml:space="preserve"> этого документа ответственным лицом (продавцом) и штампом (печатью) продавца.</w:t>
      </w:r>
    </w:p>
    <w:p w:rsidR="00A61B68" w:rsidRPr="00F37F4C" w:rsidRDefault="00A61B68" w:rsidP="00F839BA">
      <w:pPr>
        <w:ind w:firstLine="708"/>
        <w:jc w:val="both"/>
      </w:pPr>
      <w:r w:rsidRPr="00F37F4C">
        <w:t>3.3. При покупках и осуществлении расчетов за товары, работы, услуги наличными денежными средствами в организациях, кроме розничной торговли, продавец (исполнитель) обязан выдать покупателю (а покупатель вправе потребовать у продавца) три документа: квитанцию к приходному ордеру, накладную (или акт выполненных работ, оказанных услуг) и счет-фактуру.</w:t>
      </w:r>
    </w:p>
    <w:p w:rsidR="00A61B68" w:rsidRPr="00F37F4C" w:rsidRDefault="00A61B68" w:rsidP="00F839BA">
      <w:pPr>
        <w:ind w:firstLine="708"/>
        <w:jc w:val="both"/>
      </w:pPr>
      <w:r w:rsidRPr="00F37F4C">
        <w:t>3.3.1. Квитанция к приходному  ордеру по унифицированной форме № КО-1 заверяется штампом (печатью) кассира организации – продавца (исполнителя).</w:t>
      </w:r>
    </w:p>
    <w:p w:rsidR="00A61B68" w:rsidRPr="00F37F4C" w:rsidRDefault="00A61B68" w:rsidP="00F839BA">
      <w:pPr>
        <w:ind w:firstLine="708"/>
        <w:jc w:val="both"/>
      </w:pPr>
      <w:r w:rsidRPr="00F37F4C">
        <w:t>3.3.2. Накладная (акт выполненных работ, оказанных услуг) должна содержать следующие реквизиты:</w:t>
      </w:r>
    </w:p>
    <w:p w:rsidR="00A61B68" w:rsidRPr="00F37F4C" w:rsidRDefault="00A61B68" w:rsidP="00F839BA">
      <w:pPr>
        <w:ind w:firstLine="708"/>
        <w:jc w:val="both"/>
      </w:pPr>
      <w:r w:rsidRPr="00F37F4C">
        <w:t>- наименование документа;</w:t>
      </w:r>
    </w:p>
    <w:p w:rsidR="00A61B68" w:rsidRPr="00F37F4C" w:rsidRDefault="00A61B68" w:rsidP="00F839BA">
      <w:pPr>
        <w:ind w:firstLine="708"/>
        <w:jc w:val="both"/>
      </w:pPr>
      <w:r w:rsidRPr="00F37F4C">
        <w:t>- дату составления документа;</w:t>
      </w:r>
    </w:p>
    <w:p w:rsidR="00A61B68" w:rsidRPr="00F37F4C" w:rsidRDefault="00A61B68" w:rsidP="00F839BA">
      <w:pPr>
        <w:ind w:firstLine="708"/>
        <w:jc w:val="both"/>
      </w:pPr>
      <w:r w:rsidRPr="00F37F4C">
        <w:t>- наименование организации, от имени которой составлен документ;</w:t>
      </w:r>
    </w:p>
    <w:p w:rsidR="00A61B68" w:rsidRPr="00F37F4C" w:rsidRDefault="00A61B68" w:rsidP="00F839BA">
      <w:pPr>
        <w:ind w:firstLine="708"/>
        <w:jc w:val="both"/>
      </w:pPr>
      <w:r w:rsidRPr="00F37F4C">
        <w:t>- содержание хозяйственной операции;</w:t>
      </w:r>
    </w:p>
    <w:p w:rsidR="00A61B68" w:rsidRPr="00F37F4C" w:rsidRDefault="00A61B68" w:rsidP="00F839BA">
      <w:pPr>
        <w:ind w:firstLine="708"/>
        <w:jc w:val="both"/>
      </w:pPr>
      <w:r w:rsidRPr="00F37F4C">
        <w:t>- название и измерители приобретения товара в натуральном и денежном выражении (название типа «канцтовары», «</w:t>
      </w:r>
      <w:proofErr w:type="spellStart"/>
      <w:r w:rsidRPr="00F37F4C">
        <w:t>хозтовары</w:t>
      </w:r>
      <w:proofErr w:type="spellEnd"/>
      <w:r w:rsidRPr="00F37F4C">
        <w:t>» и т.п. без расшифровок по видам, количеству, цене и стоимости каждого вида товара не допускаются);</w:t>
      </w:r>
    </w:p>
    <w:p w:rsidR="00A61B68" w:rsidRPr="00F37F4C" w:rsidRDefault="00A61B68" w:rsidP="00F839BA">
      <w:pPr>
        <w:ind w:firstLine="708"/>
        <w:jc w:val="both"/>
      </w:pPr>
      <w:r w:rsidRPr="00F37F4C">
        <w:t>- должность и личную подпись ответственного лица (продавца);</w:t>
      </w:r>
    </w:p>
    <w:p w:rsidR="00A61B68" w:rsidRPr="00F37F4C" w:rsidRDefault="00A61B68" w:rsidP="00F839BA">
      <w:pPr>
        <w:ind w:firstLine="708"/>
        <w:jc w:val="both"/>
      </w:pPr>
      <w:r w:rsidRPr="00F37F4C">
        <w:t>- штамп (печать) продавца (исполнителя).</w:t>
      </w:r>
    </w:p>
    <w:p w:rsidR="00A61B68" w:rsidRPr="00F37F4C" w:rsidRDefault="00A61B68" w:rsidP="00F839BA">
      <w:pPr>
        <w:ind w:firstLine="708"/>
        <w:jc w:val="both"/>
      </w:pPr>
      <w:r w:rsidRPr="00F37F4C">
        <w:t xml:space="preserve">3.3.3. Счет-фактура должен отвечать требованиям положений п.п.5 и 6 ст. 169 Налогового кодекса Российской Федерации </w:t>
      </w:r>
      <w:r w:rsidR="009F4791">
        <w:t>с</w:t>
      </w:r>
      <w:r w:rsidRPr="00F37F4C">
        <w:t xml:space="preserve"> обязательным заполнением всех указанных в них реквизитах (при отсутствии информации соответствующие строки, графы прочеркиваются).</w:t>
      </w:r>
    </w:p>
    <w:p w:rsidR="00A61B68" w:rsidRPr="00F37F4C" w:rsidRDefault="00A61B68" w:rsidP="00F839BA">
      <w:pPr>
        <w:ind w:firstLine="708"/>
        <w:jc w:val="both"/>
      </w:pPr>
      <w:r w:rsidRPr="00F37F4C">
        <w:t>3.4. Иные документы при покупках за наличный расчет у организаций (договоры купли-продажи и т. п.) могут оформляться дополнительно к вышеперечисленным документам, но не взамен их.</w:t>
      </w:r>
    </w:p>
    <w:p w:rsidR="00A61B68" w:rsidRPr="00F37F4C" w:rsidRDefault="00A61B68" w:rsidP="00F839BA">
      <w:pPr>
        <w:ind w:firstLine="708"/>
        <w:jc w:val="both"/>
      </w:pPr>
      <w:r w:rsidRPr="00F37F4C">
        <w:t>3.5. При покупках за наличный расчет у граждан – предпринимателей продавец обязан выдать покупателю (а покупатель вправе потребовать у продавца) следующие документы: товарный чек (или накладную) со всеми перечисленными выше реквизитами.</w:t>
      </w:r>
    </w:p>
    <w:p w:rsidR="00A61B68" w:rsidRPr="00F37F4C" w:rsidRDefault="00A61B68" w:rsidP="00F839BA">
      <w:pPr>
        <w:ind w:firstLine="708"/>
        <w:jc w:val="both"/>
      </w:pPr>
      <w:r w:rsidRPr="00F37F4C">
        <w:lastRenderedPageBreak/>
        <w:t>3.6. Первичные документы, оформленные с нарушением требований данного раздела, не могут быть признаны оправдательными. Суммы, израсходованные работником на свой риск без учета требований настоящего Порядка, должны быть возмещены им (внесены в кассу Учреждения).</w:t>
      </w:r>
    </w:p>
    <w:p w:rsidR="00A61B68" w:rsidRPr="00F37F4C" w:rsidRDefault="00A61B68" w:rsidP="00F839BA">
      <w:pPr>
        <w:ind w:firstLine="708"/>
        <w:jc w:val="both"/>
      </w:pPr>
      <w:r w:rsidRPr="00F37F4C">
        <w:t>4. Оформление кассовых отчетов:</w:t>
      </w:r>
    </w:p>
    <w:p w:rsidR="00A61B68" w:rsidRPr="00F37F4C" w:rsidRDefault="00A61B68" w:rsidP="00F839BA">
      <w:pPr>
        <w:ind w:firstLine="708"/>
        <w:jc w:val="both"/>
      </w:pPr>
      <w:r w:rsidRPr="00F37F4C">
        <w:t>4.1. Работники, получившие денежные средства подотчет и (или) производившие хозяйственно-операционные расходы за счет личных средств, составляют авансовые отчеты по форме с приложением оправдательных документов и отметкой об оприходовании и (или) использовании приобретенных материальных ценностей.</w:t>
      </w:r>
    </w:p>
    <w:p w:rsidR="00A61B68" w:rsidRPr="00F37F4C" w:rsidRDefault="00A61B68" w:rsidP="00F839BA">
      <w:pPr>
        <w:ind w:firstLine="708"/>
        <w:jc w:val="both"/>
      </w:pPr>
      <w:r w:rsidRPr="00F37F4C">
        <w:t>4.2. Нумерация авансовых отчетов производится не подотчетным лицом, а ответственным бухгалтером Учреждения.</w:t>
      </w:r>
    </w:p>
    <w:p w:rsidR="00A61B68" w:rsidRPr="00F37F4C" w:rsidRDefault="00A61B68" w:rsidP="00F839BA">
      <w:pPr>
        <w:ind w:firstLine="708"/>
        <w:jc w:val="both"/>
      </w:pPr>
      <w:r w:rsidRPr="00F37F4C">
        <w:t>4.3. Запрещается включение в авансовый отчет расходов по первичным документам, оформленным с нарушением требований разд.3 настоящего Порядка.</w:t>
      </w:r>
    </w:p>
    <w:p w:rsidR="00A61B68" w:rsidRPr="00F37F4C" w:rsidRDefault="00A61B68" w:rsidP="00F839BA">
      <w:pPr>
        <w:ind w:firstLine="708"/>
        <w:jc w:val="both"/>
      </w:pPr>
      <w:r w:rsidRPr="00F37F4C">
        <w:t xml:space="preserve">4.4.Оформленные отчеты с прилагаемыми документами, утвержденные начальником управления, передаются в бухгалтерию финансового управления администрации Шарангского </w:t>
      </w:r>
      <w:r w:rsidR="00175671">
        <w:t>округа</w:t>
      </w:r>
      <w:r w:rsidRPr="00F37F4C">
        <w:t xml:space="preserve"> не позднее 3-х дней с момента выдачи наличных денежных средств подотчет (при командировках – не позднее 3 дней после возвращения из командировки).</w:t>
      </w:r>
    </w:p>
    <w:p w:rsidR="00A61B68" w:rsidRPr="00F37F4C" w:rsidRDefault="00A61B68" w:rsidP="00F839BA">
      <w:pPr>
        <w:ind w:firstLine="708"/>
        <w:jc w:val="both"/>
      </w:pPr>
      <w:r w:rsidRPr="00F37F4C">
        <w:t>4.5. В случае возмещения расходов, произведенных работником из личных средств, после проверки авансового отчета и прилагаемых к нему документов оформляется расходный кассовый ордер и оплачивается перерасход по авансовому отчету.</w:t>
      </w:r>
    </w:p>
    <w:p w:rsidR="00A61B68" w:rsidRPr="00F37F4C" w:rsidRDefault="00A61B68" w:rsidP="00F839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7F4C">
        <w:rPr>
          <w:rFonts w:ascii="Times New Roman" w:hAnsi="Times New Roman" w:cs="Times New Roman"/>
          <w:sz w:val="24"/>
          <w:szCs w:val="24"/>
        </w:rPr>
        <w:t>4.6. В случае неполного использования подотчетных сумм (наличия остатка по авансовому отчету), невнесения остатков в кассу, а также в случае непредставления авансового отчета в установленные сроки подотчетные суммы подлежат удержанию из заработной платы работника</w:t>
      </w:r>
      <w:r w:rsidR="009F4791">
        <w:rPr>
          <w:rFonts w:ascii="Times New Roman" w:hAnsi="Times New Roman" w:cs="Times New Roman"/>
          <w:sz w:val="24"/>
          <w:szCs w:val="24"/>
        </w:rPr>
        <w:t>,</w:t>
      </w:r>
      <w:r w:rsidRPr="00F37F4C">
        <w:rPr>
          <w:rFonts w:ascii="Times New Roman" w:hAnsi="Times New Roman" w:cs="Times New Roman"/>
          <w:sz w:val="24"/>
          <w:szCs w:val="24"/>
        </w:rPr>
        <w:t xml:space="preserve"> начиная с месяца возникновения задолженности с соблюдением требований, установленных </w:t>
      </w:r>
      <w:hyperlink r:id="rId9" w:history="1">
        <w:r w:rsidRPr="00F37F4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ст. ст. 137</w:t>
        </w:r>
      </w:hyperlink>
      <w:r w:rsidRPr="00F37F4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Pr="00F37F4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138</w:t>
        </w:r>
      </w:hyperlink>
      <w:r w:rsidRPr="00F37F4C">
        <w:rPr>
          <w:rFonts w:ascii="Times New Roman" w:hAnsi="Times New Roman" w:cs="Times New Roman"/>
          <w:sz w:val="24"/>
          <w:szCs w:val="24"/>
        </w:rPr>
        <w:t xml:space="preserve"> ТК РФ.</w:t>
      </w:r>
    </w:p>
    <w:p w:rsidR="00A61B68" w:rsidRPr="00F37F4C" w:rsidRDefault="00A61B68" w:rsidP="00F839BA">
      <w:pPr>
        <w:widowControl w:val="0"/>
        <w:autoSpaceDE w:val="0"/>
        <w:autoSpaceDN w:val="0"/>
        <w:spacing w:before="220"/>
        <w:ind w:firstLine="540"/>
        <w:jc w:val="both"/>
      </w:pPr>
      <w:r w:rsidRPr="00F37F4C">
        <w:t>4.7. При увольнении работника, имеющего задолженность по подотчетным суммам, остаток этой задолженности удерживается из причитающихся при увольнении работнику выплат.</w:t>
      </w:r>
    </w:p>
    <w:p w:rsidR="00D75DD6" w:rsidRPr="00F37F4C" w:rsidRDefault="00D75DD6" w:rsidP="00F839BA">
      <w:pPr>
        <w:widowControl w:val="0"/>
        <w:autoSpaceDE w:val="0"/>
        <w:autoSpaceDN w:val="0"/>
        <w:jc w:val="both"/>
        <w:outlineLvl w:val="2"/>
      </w:pPr>
    </w:p>
    <w:p w:rsidR="00D75DD6" w:rsidRPr="00F37F4C" w:rsidRDefault="00D75DD6" w:rsidP="00F839BA">
      <w:pPr>
        <w:widowControl w:val="0"/>
        <w:autoSpaceDE w:val="0"/>
        <w:autoSpaceDN w:val="0"/>
        <w:jc w:val="both"/>
        <w:outlineLvl w:val="2"/>
      </w:pPr>
    </w:p>
    <w:p w:rsidR="00D75DD6" w:rsidRPr="00F37F4C" w:rsidRDefault="00D75DD6" w:rsidP="00F839BA">
      <w:pPr>
        <w:widowControl w:val="0"/>
        <w:autoSpaceDE w:val="0"/>
        <w:autoSpaceDN w:val="0"/>
        <w:jc w:val="both"/>
        <w:outlineLvl w:val="2"/>
      </w:pPr>
    </w:p>
    <w:p w:rsidR="00D75DD6" w:rsidRPr="00F37F4C" w:rsidRDefault="00D75DD6" w:rsidP="00F839BA">
      <w:pPr>
        <w:widowControl w:val="0"/>
        <w:autoSpaceDE w:val="0"/>
        <w:autoSpaceDN w:val="0"/>
        <w:jc w:val="both"/>
        <w:outlineLvl w:val="2"/>
      </w:pPr>
    </w:p>
    <w:p w:rsidR="00D75DD6" w:rsidRDefault="00D75DD6" w:rsidP="00F839BA">
      <w:pPr>
        <w:widowControl w:val="0"/>
        <w:autoSpaceDE w:val="0"/>
        <w:autoSpaceDN w:val="0"/>
        <w:jc w:val="both"/>
        <w:outlineLvl w:val="2"/>
        <w:rPr>
          <w:sz w:val="28"/>
          <w:szCs w:val="28"/>
        </w:rPr>
      </w:pPr>
    </w:p>
    <w:p w:rsidR="00D75DD6" w:rsidRDefault="00D75DD6" w:rsidP="00F839BA">
      <w:pPr>
        <w:widowControl w:val="0"/>
        <w:autoSpaceDE w:val="0"/>
        <w:autoSpaceDN w:val="0"/>
        <w:jc w:val="both"/>
        <w:outlineLvl w:val="2"/>
        <w:rPr>
          <w:sz w:val="28"/>
          <w:szCs w:val="28"/>
        </w:rPr>
      </w:pPr>
    </w:p>
    <w:p w:rsidR="00D75DD6" w:rsidRDefault="00D75DD6" w:rsidP="00F839BA">
      <w:pPr>
        <w:widowControl w:val="0"/>
        <w:autoSpaceDE w:val="0"/>
        <w:autoSpaceDN w:val="0"/>
        <w:jc w:val="both"/>
        <w:outlineLvl w:val="2"/>
        <w:rPr>
          <w:sz w:val="28"/>
          <w:szCs w:val="28"/>
        </w:rPr>
      </w:pPr>
    </w:p>
    <w:p w:rsidR="00D75DD6" w:rsidRDefault="00D75DD6" w:rsidP="00F839BA">
      <w:pPr>
        <w:widowControl w:val="0"/>
        <w:autoSpaceDE w:val="0"/>
        <w:autoSpaceDN w:val="0"/>
        <w:jc w:val="both"/>
        <w:outlineLvl w:val="2"/>
        <w:rPr>
          <w:sz w:val="28"/>
          <w:szCs w:val="28"/>
        </w:rPr>
      </w:pPr>
    </w:p>
    <w:p w:rsidR="00D75DD6" w:rsidRDefault="00D75DD6" w:rsidP="00F839BA">
      <w:pPr>
        <w:widowControl w:val="0"/>
        <w:autoSpaceDE w:val="0"/>
        <w:autoSpaceDN w:val="0"/>
        <w:jc w:val="both"/>
        <w:outlineLvl w:val="2"/>
        <w:rPr>
          <w:sz w:val="28"/>
          <w:szCs w:val="28"/>
        </w:rPr>
      </w:pPr>
    </w:p>
    <w:p w:rsidR="00D75DD6" w:rsidRDefault="00D75DD6" w:rsidP="00F839BA">
      <w:pPr>
        <w:widowControl w:val="0"/>
        <w:autoSpaceDE w:val="0"/>
        <w:autoSpaceDN w:val="0"/>
        <w:jc w:val="both"/>
        <w:outlineLvl w:val="2"/>
        <w:rPr>
          <w:sz w:val="28"/>
          <w:szCs w:val="28"/>
        </w:rPr>
      </w:pPr>
    </w:p>
    <w:p w:rsidR="00D75DD6" w:rsidRDefault="00D75DD6" w:rsidP="00F839BA">
      <w:pPr>
        <w:widowControl w:val="0"/>
        <w:autoSpaceDE w:val="0"/>
        <w:autoSpaceDN w:val="0"/>
        <w:jc w:val="both"/>
        <w:outlineLvl w:val="2"/>
        <w:rPr>
          <w:sz w:val="28"/>
          <w:szCs w:val="28"/>
        </w:rPr>
      </w:pPr>
    </w:p>
    <w:p w:rsidR="00D75DD6" w:rsidRDefault="00D75DD6" w:rsidP="00F839BA">
      <w:pPr>
        <w:widowControl w:val="0"/>
        <w:autoSpaceDE w:val="0"/>
        <w:autoSpaceDN w:val="0"/>
        <w:jc w:val="both"/>
        <w:outlineLvl w:val="2"/>
        <w:rPr>
          <w:sz w:val="28"/>
          <w:szCs w:val="28"/>
        </w:rPr>
      </w:pPr>
    </w:p>
    <w:p w:rsidR="00D75DD6" w:rsidRDefault="00D75DD6" w:rsidP="00F839BA">
      <w:pPr>
        <w:widowControl w:val="0"/>
        <w:autoSpaceDE w:val="0"/>
        <w:autoSpaceDN w:val="0"/>
        <w:jc w:val="both"/>
        <w:outlineLvl w:val="2"/>
        <w:rPr>
          <w:sz w:val="28"/>
          <w:szCs w:val="28"/>
        </w:rPr>
      </w:pPr>
    </w:p>
    <w:p w:rsidR="00D75DD6" w:rsidRDefault="00D75DD6" w:rsidP="00D75DD6">
      <w:pPr>
        <w:widowControl w:val="0"/>
        <w:autoSpaceDE w:val="0"/>
        <w:autoSpaceDN w:val="0"/>
        <w:jc w:val="right"/>
        <w:outlineLvl w:val="2"/>
        <w:rPr>
          <w:sz w:val="28"/>
          <w:szCs w:val="28"/>
        </w:rPr>
      </w:pPr>
    </w:p>
    <w:p w:rsidR="00D75DD6" w:rsidRDefault="00D75DD6" w:rsidP="00D75DD6">
      <w:pPr>
        <w:widowControl w:val="0"/>
        <w:autoSpaceDE w:val="0"/>
        <w:autoSpaceDN w:val="0"/>
        <w:jc w:val="right"/>
        <w:outlineLvl w:val="2"/>
        <w:rPr>
          <w:sz w:val="28"/>
          <w:szCs w:val="28"/>
        </w:rPr>
      </w:pPr>
    </w:p>
    <w:p w:rsidR="00324DE8" w:rsidRDefault="00324DE8" w:rsidP="00D75DD6">
      <w:pPr>
        <w:widowControl w:val="0"/>
        <w:autoSpaceDE w:val="0"/>
        <w:autoSpaceDN w:val="0"/>
        <w:jc w:val="right"/>
        <w:outlineLvl w:val="2"/>
        <w:rPr>
          <w:sz w:val="28"/>
          <w:szCs w:val="28"/>
        </w:rPr>
      </w:pPr>
    </w:p>
    <w:p w:rsidR="00324DE8" w:rsidRDefault="00324DE8" w:rsidP="00D75DD6">
      <w:pPr>
        <w:widowControl w:val="0"/>
        <w:autoSpaceDE w:val="0"/>
        <w:autoSpaceDN w:val="0"/>
        <w:jc w:val="right"/>
        <w:outlineLvl w:val="2"/>
        <w:rPr>
          <w:sz w:val="28"/>
          <w:szCs w:val="28"/>
        </w:rPr>
      </w:pPr>
    </w:p>
    <w:p w:rsidR="00324DE8" w:rsidRDefault="00324DE8" w:rsidP="00D75DD6">
      <w:pPr>
        <w:widowControl w:val="0"/>
        <w:autoSpaceDE w:val="0"/>
        <w:autoSpaceDN w:val="0"/>
        <w:jc w:val="right"/>
        <w:outlineLvl w:val="2"/>
        <w:rPr>
          <w:sz w:val="28"/>
          <w:szCs w:val="28"/>
        </w:rPr>
      </w:pPr>
    </w:p>
    <w:p w:rsidR="00324DE8" w:rsidRDefault="00324DE8" w:rsidP="00D75DD6">
      <w:pPr>
        <w:widowControl w:val="0"/>
        <w:autoSpaceDE w:val="0"/>
        <w:autoSpaceDN w:val="0"/>
        <w:jc w:val="right"/>
        <w:outlineLvl w:val="2"/>
        <w:rPr>
          <w:sz w:val="28"/>
          <w:szCs w:val="28"/>
        </w:rPr>
      </w:pPr>
    </w:p>
    <w:p w:rsidR="00324DE8" w:rsidRDefault="00324DE8" w:rsidP="00D75DD6">
      <w:pPr>
        <w:widowControl w:val="0"/>
        <w:autoSpaceDE w:val="0"/>
        <w:autoSpaceDN w:val="0"/>
        <w:jc w:val="right"/>
        <w:outlineLvl w:val="2"/>
        <w:rPr>
          <w:sz w:val="28"/>
          <w:szCs w:val="28"/>
        </w:rPr>
      </w:pPr>
    </w:p>
    <w:p w:rsidR="00324DE8" w:rsidRDefault="00324DE8" w:rsidP="00D75DD6">
      <w:pPr>
        <w:widowControl w:val="0"/>
        <w:autoSpaceDE w:val="0"/>
        <w:autoSpaceDN w:val="0"/>
        <w:jc w:val="right"/>
        <w:outlineLvl w:val="2"/>
        <w:rPr>
          <w:sz w:val="28"/>
          <w:szCs w:val="28"/>
        </w:rPr>
      </w:pPr>
    </w:p>
    <w:p w:rsidR="00D75DD6" w:rsidRPr="00D75DD6" w:rsidRDefault="00D75DD6" w:rsidP="00D75DD6">
      <w:pPr>
        <w:widowControl w:val="0"/>
        <w:autoSpaceDE w:val="0"/>
        <w:autoSpaceDN w:val="0"/>
        <w:jc w:val="right"/>
        <w:outlineLvl w:val="2"/>
        <w:rPr>
          <w:sz w:val="28"/>
          <w:szCs w:val="28"/>
        </w:rPr>
      </w:pPr>
      <w:r w:rsidRPr="00D75DD6">
        <w:rPr>
          <w:sz w:val="28"/>
          <w:szCs w:val="28"/>
        </w:rPr>
        <w:t>Приложение N 1 к Порядку</w:t>
      </w:r>
    </w:p>
    <w:p w:rsidR="00D75DD6" w:rsidRPr="00D75DD6" w:rsidRDefault="00D75DD6" w:rsidP="00D75DD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75DD6" w:rsidRPr="00D75DD6" w:rsidRDefault="00D75DD6" w:rsidP="00D75DD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75DD6">
        <w:rPr>
          <w:sz w:val="28"/>
          <w:szCs w:val="28"/>
        </w:rPr>
        <w:t>________________________________</w:t>
      </w:r>
    </w:p>
    <w:p w:rsidR="00D75DD6" w:rsidRPr="00D75DD6" w:rsidRDefault="00D75DD6" w:rsidP="00D75DD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75DD6">
        <w:rPr>
          <w:sz w:val="28"/>
          <w:szCs w:val="28"/>
        </w:rPr>
        <w:t>________________________________</w:t>
      </w:r>
    </w:p>
    <w:p w:rsidR="00D75DD6" w:rsidRPr="00D75DD6" w:rsidRDefault="00D75DD6" w:rsidP="00D75DD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75DD6">
        <w:rPr>
          <w:sz w:val="28"/>
          <w:szCs w:val="28"/>
        </w:rPr>
        <w:t>(должность, фамилия, инициалы руководителя)</w:t>
      </w:r>
    </w:p>
    <w:p w:rsidR="00D75DD6" w:rsidRPr="00D75DD6" w:rsidRDefault="00D75DD6" w:rsidP="00D75DD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75DD6" w:rsidRPr="00D75DD6" w:rsidRDefault="00D75DD6" w:rsidP="00D75DD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75DD6">
        <w:rPr>
          <w:sz w:val="28"/>
          <w:szCs w:val="28"/>
        </w:rPr>
        <w:t>от _____________________________</w:t>
      </w:r>
    </w:p>
    <w:p w:rsidR="00D75DD6" w:rsidRPr="00D75DD6" w:rsidRDefault="00D75DD6" w:rsidP="00D75DD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75DD6">
        <w:rPr>
          <w:sz w:val="28"/>
          <w:szCs w:val="28"/>
        </w:rPr>
        <w:t>_______________________________</w:t>
      </w:r>
    </w:p>
    <w:p w:rsidR="00D75DD6" w:rsidRPr="00D75DD6" w:rsidRDefault="00D75DD6" w:rsidP="00D75DD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75DD6">
        <w:rPr>
          <w:sz w:val="28"/>
          <w:szCs w:val="28"/>
        </w:rPr>
        <w:t>(должность, фамилия, инициалы работника)</w:t>
      </w:r>
    </w:p>
    <w:p w:rsidR="00D75DD6" w:rsidRPr="00D75DD6" w:rsidRDefault="00D75DD6" w:rsidP="00D75DD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75DD6" w:rsidRPr="00D75DD6" w:rsidRDefault="00D75DD6" w:rsidP="00D75DD6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" w:name="P1611"/>
      <w:bookmarkEnd w:id="1"/>
      <w:r w:rsidRPr="00D75DD6">
        <w:rPr>
          <w:b/>
          <w:sz w:val="28"/>
          <w:szCs w:val="28"/>
        </w:rPr>
        <w:t>Заявление</w:t>
      </w:r>
    </w:p>
    <w:p w:rsidR="00D75DD6" w:rsidRPr="00D75DD6" w:rsidRDefault="00D75DD6" w:rsidP="00D75DD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75DD6">
        <w:rPr>
          <w:b/>
          <w:sz w:val="28"/>
          <w:szCs w:val="28"/>
        </w:rPr>
        <w:t>о выдаче денежных средств под отчет</w:t>
      </w:r>
    </w:p>
    <w:p w:rsidR="00D75DD6" w:rsidRPr="00D75DD6" w:rsidRDefault="00D75DD6" w:rsidP="00D75DD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75DD6" w:rsidRPr="00D75DD6" w:rsidRDefault="00D75DD6" w:rsidP="00D75DD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75DD6">
        <w:rPr>
          <w:sz w:val="28"/>
          <w:szCs w:val="28"/>
        </w:rPr>
        <w:t xml:space="preserve">    Прошу    выдать   мне   под   отчет   денежные   средства   в   размере</w:t>
      </w:r>
    </w:p>
    <w:p w:rsidR="00D75DD6" w:rsidRPr="00D75DD6" w:rsidRDefault="00D75DD6" w:rsidP="00D75DD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75DD6">
        <w:rPr>
          <w:sz w:val="28"/>
          <w:szCs w:val="28"/>
        </w:rPr>
        <w:t>______________________________________________________________________ руб.</w:t>
      </w:r>
    </w:p>
    <w:p w:rsidR="00D75DD6" w:rsidRPr="00D75DD6" w:rsidRDefault="00D75DD6" w:rsidP="00D75DD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75DD6">
        <w:rPr>
          <w:sz w:val="28"/>
          <w:szCs w:val="28"/>
        </w:rPr>
        <w:t>на ________________________________________________________________________</w:t>
      </w:r>
    </w:p>
    <w:p w:rsidR="00D75DD6" w:rsidRPr="00D75DD6" w:rsidRDefault="00D75DD6" w:rsidP="00D75DD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75DD6">
        <w:rPr>
          <w:sz w:val="28"/>
          <w:szCs w:val="28"/>
        </w:rPr>
        <w:t xml:space="preserve">                          (указать назначение аванса)</w:t>
      </w:r>
    </w:p>
    <w:p w:rsidR="00D75DD6" w:rsidRPr="00D75DD6" w:rsidRDefault="00D75DD6" w:rsidP="00D75DD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75DD6">
        <w:rPr>
          <w:sz w:val="28"/>
          <w:szCs w:val="28"/>
        </w:rPr>
        <w:t xml:space="preserve">    Расчет (обоснование) суммы аванса:</w:t>
      </w:r>
    </w:p>
    <w:p w:rsidR="00D75DD6" w:rsidRPr="00D75DD6" w:rsidRDefault="00D75DD6" w:rsidP="00D75DD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75DD6">
        <w:rPr>
          <w:sz w:val="28"/>
          <w:szCs w:val="28"/>
        </w:rPr>
        <w:t>__________________________________________________________________</w:t>
      </w:r>
    </w:p>
    <w:p w:rsidR="00D75DD6" w:rsidRPr="00D75DD6" w:rsidRDefault="00D75DD6" w:rsidP="00D75DD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75DD6">
        <w:rPr>
          <w:sz w:val="28"/>
          <w:szCs w:val="28"/>
        </w:rPr>
        <w:t>__________________________________________________________________</w:t>
      </w:r>
    </w:p>
    <w:p w:rsidR="00D75DD6" w:rsidRPr="00D75DD6" w:rsidRDefault="00D75DD6" w:rsidP="00D75DD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75DD6">
        <w:rPr>
          <w:sz w:val="28"/>
          <w:szCs w:val="28"/>
        </w:rPr>
        <w:t>___________________________________________________________________________</w:t>
      </w:r>
    </w:p>
    <w:p w:rsidR="00D75DD6" w:rsidRPr="00D75DD6" w:rsidRDefault="00D75DD6" w:rsidP="00D75DD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75DD6">
        <w:rPr>
          <w:sz w:val="28"/>
          <w:szCs w:val="28"/>
        </w:rPr>
        <w:t>на срок до "___" ____________ 20__ г.</w:t>
      </w:r>
    </w:p>
    <w:p w:rsidR="00D75DD6" w:rsidRPr="00D75DD6" w:rsidRDefault="00D75DD6" w:rsidP="00D75DD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75DD6">
        <w:rPr>
          <w:sz w:val="28"/>
          <w:szCs w:val="28"/>
        </w:rPr>
        <w:t>"___" __________ 20__ г.                   ________________________________</w:t>
      </w:r>
    </w:p>
    <w:p w:rsidR="00D75DD6" w:rsidRPr="00D75DD6" w:rsidRDefault="00D75DD6" w:rsidP="00D75DD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75DD6">
        <w:rPr>
          <w:sz w:val="28"/>
          <w:szCs w:val="28"/>
        </w:rPr>
        <w:t xml:space="preserve">                                                  (подпись работника)</w:t>
      </w:r>
    </w:p>
    <w:p w:rsidR="00D75DD6" w:rsidRPr="00D75DD6" w:rsidRDefault="00D75DD6" w:rsidP="00D75DD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75DD6" w:rsidRPr="00D75DD6" w:rsidRDefault="00D75DD6" w:rsidP="00D75DD6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  <w:sectPr w:rsidR="00D75DD6" w:rsidRPr="00D75DD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134"/>
        <w:gridCol w:w="2778"/>
        <w:gridCol w:w="2889"/>
        <w:gridCol w:w="3288"/>
      </w:tblGrid>
      <w:tr w:rsidR="00D75DD6" w:rsidRPr="00D75DD6" w:rsidTr="00D75DD6"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DD6" w:rsidRPr="00D75DD6" w:rsidRDefault="00D75DD6" w:rsidP="00D75D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75DD6">
              <w:rPr>
                <w:b/>
                <w:sz w:val="28"/>
                <w:szCs w:val="28"/>
              </w:rPr>
              <w:lastRenderedPageBreak/>
              <w:t>Отметка отдела учета и отчетности о наличии задолженности работника по ранее полученным авансам</w:t>
            </w:r>
          </w:p>
          <w:p w:rsidR="00D75DD6" w:rsidRPr="00D75DD6" w:rsidRDefault="00D75DD6" w:rsidP="00D75D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D75DD6" w:rsidRPr="00D75DD6" w:rsidRDefault="00D75DD6" w:rsidP="00D75D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75DD6">
              <w:rPr>
                <w:sz w:val="28"/>
                <w:szCs w:val="28"/>
              </w:rPr>
              <w:t>Задолженность (</w:t>
            </w:r>
            <w:proofErr w:type="gramStart"/>
            <w:r w:rsidRPr="00D75DD6">
              <w:rPr>
                <w:sz w:val="28"/>
                <w:szCs w:val="28"/>
              </w:rPr>
              <w:t>имеется</w:t>
            </w:r>
            <w:proofErr w:type="gramEnd"/>
            <w:r w:rsidRPr="00D75DD6">
              <w:rPr>
                <w:sz w:val="28"/>
                <w:szCs w:val="28"/>
              </w:rPr>
              <w:t>/отсутствует) ________________</w:t>
            </w:r>
          </w:p>
          <w:p w:rsidR="00D75DD6" w:rsidRPr="00D75DD6" w:rsidRDefault="00D75DD6" w:rsidP="00D75D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D75DD6" w:rsidRPr="00D75DD6" w:rsidRDefault="00D75DD6" w:rsidP="00D75D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75DD6">
              <w:rPr>
                <w:sz w:val="28"/>
                <w:szCs w:val="28"/>
              </w:rPr>
              <w:t>При наличии сумма задолженности _______________ руб.</w:t>
            </w:r>
          </w:p>
          <w:p w:rsidR="00D75DD6" w:rsidRPr="00D75DD6" w:rsidRDefault="00D75DD6" w:rsidP="00D75D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D75DD6" w:rsidRPr="00D75DD6" w:rsidRDefault="00D75DD6" w:rsidP="00D75D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75DD6">
              <w:rPr>
                <w:sz w:val="28"/>
                <w:szCs w:val="28"/>
              </w:rPr>
              <w:t>Срок отчета по выданному авансу "____" __________ 20__ г.</w:t>
            </w: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DD6" w:rsidRPr="00D75DD6" w:rsidRDefault="00D75DD6" w:rsidP="00D75D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75DD6">
              <w:rPr>
                <w:b/>
                <w:sz w:val="28"/>
                <w:szCs w:val="28"/>
              </w:rPr>
              <w:t>Решение начальника управления о выдаче денежных средств под отчет</w:t>
            </w:r>
          </w:p>
          <w:p w:rsidR="00D75DD6" w:rsidRPr="00D75DD6" w:rsidRDefault="00D75DD6" w:rsidP="00D75D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D75DD6" w:rsidRPr="00D75DD6" w:rsidRDefault="00D75DD6" w:rsidP="00D75D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75DD6">
              <w:rPr>
                <w:sz w:val="28"/>
                <w:szCs w:val="28"/>
              </w:rPr>
              <w:t>Выдать ______________________________________ руб.</w:t>
            </w:r>
          </w:p>
          <w:p w:rsidR="00D75DD6" w:rsidRPr="00D75DD6" w:rsidRDefault="00D75DD6" w:rsidP="00D75D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D75DD6" w:rsidRPr="00D75DD6" w:rsidRDefault="00D75DD6" w:rsidP="00D75D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75DD6">
              <w:rPr>
                <w:sz w:val="28"/>
                <w:szCs w:val="28"/>
              </w:rPr>
              <w:t>на срок до "_____" ____________ 20___ г.</w:t>
            </w:r>
          </w:p>
        </w:tc>
      </w:tr>
      <w:tr w:rsidR="00D75DD6" w:rsidRPr="00D75DD6" w:rsidTr="00D75DD6"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75DD6" w:rsidRPr="00D75DD6" w:rsidRDefault="00D75DD6" w:rsidP="00D75D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75DD6">
              <w:rPr>
                <w:sz w:val="28"/>
                <w:szCs w:val="28"/>
              </w:rPr>
              <w:t>___________________</w:t>
            </w:r>
          </w:p>
          <w:p w:rsidR="00D75DD6" w:rsidRPr="00D75DD6" w:rsidRDefault="00D75DD6" w:rsidP="00D75D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75DD6">
              <w:rPr>
                <w:sz w:val="28"/>
                <w:szCs w:val="28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5DD6" w:rsidRPr="00D75DD6" w:rsidRDefault="00D75DD6" w:rsidP="00D75D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75DD6">
              <w:rPr>
                <w:sz w:val="28"/>
                <w:szCs w:val="28"/>
              </w:rPr>
              <w:t>/_______/</w:t>
            </w:r>
          </w:p>
          <w:p w:rsidR="00D75DD6" w:rsidRPr="00D75DD6" w:rsidRDefault="00D75DD6" w:rsidP="00D75D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gramStart"/>
            <w:r w:rsidRPr="00D75DD6">
              <w:rPr>
                <w:sz w:val="28"/>
                <w:szCs w:val="28"/>
              </w:rPr>
              <w:t>(</w:t>
            </w:r>
            <w:r w:rsidRPr="00557810">
              <w:rPr>
                <w:sz w:val="26"/>
                <w:szCs w:val="26"/>
              </w:rPr>
              <w:t>подпис</w:t>
            </w:r>
            <w:r w:rsidR="00557810">
              <w:rPr>
                <w:sz w:val="26"/>
                <w:szCs w:val="26"/>
              </w:rPr>
              <w:t>ь</w:t>
            </w:r>
            <w:proofErr w:type="gramEnd"/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DD6" w:rsidRPr="00D75DD6" w:rsidRDefault="00D75DD6" w:rsidP="00D75D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75DD6">
              <w:rPr>
                <w:sz w:val="28"/>
                <w:szCs w:val="28"/>
              </w:rPr>
              <w:t>____________________</w:t>
            </w:r>
          </w:p>
          <w:p w:rsidR="00D75DD6" w:rsidRPr="00D75DD6" w:rsidRDefault="00557810" w:rsidP="00D75D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75DD6" w:rsidRPr="00D75DD6">
              <w:rPr>
                <w:sz w:val="28"/>
                <w:szCs w:val="28"/>
              </w:rPr>
              <w:t>(фамилия, инициалы)</w:t>
            </w:r>
          </w:p>
          <w:p w:rsidR="00D75DD6" w:rsidRPr="00D75DD6" w:rsidRDefault="00D75DD6" w:rsidP="00D75D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D75DD6" w:rsidRPr="00D75DD6" w:rsidRDefault="00D75DD6" w:rsidP="00D75DD6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D75DD6">
              <w:rPr>
                <w:sz w:val="28"/>
                <w:szCs w:val="28"/>
              </w:rPr>
              <w:t>"___" _________ 20__ г.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75DD6" w:rsidRPr="00D75DD6" w:rsidRDefault="00D75DD6" w:rsidP="00D75D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75DD6">
              <w:rPr>
                <w:sz w:val="28"/>
                <w:szCs w:val="28"/>
              </w:rPr>
              <w:t>______________________/</w:t>
            </w:r>
          </w:p>
          <w:p w:rsidR="00D75DD6" w:rsidRPr="00D75DD6" w:rsidRDefault="00D75DD6" w:rsidP="00D75D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75DD6">
              <w:rPr>
                <w:sz w:val="28"/>
                <w:szCs w:val="28"/>
              </w:rPr>
              <w:t>(</w:t>
            </w:r>
            <w:r w:rsidRPr="00557810">
              <w:rPr>
                <w:sz w:val="26"/>
                <w:szCs w:val="26"/>
              </w:rPr>
              <w:t>подпись</w:t>
            </w:r>
            <w:r w:rsidRPr="00D75DD6">
              <w:rPr>
                <w:sz w:val="28"/>
                <w:szCs w:val="28"/>
              </w:rPr>
              <w:t>)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DD6" w:rsidRPr="00D75DD6" w:rsidRDefault="00D75DD6" w:rsidP="00D75D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75DD6">
              <w:rPr>
                <w:sz w:val="28"/>
                <w:szCs w:val="28"/>
              </w:rPr>
              <w:t>_________________________</w:t>
            </w:r>
          </w:p>
          <w:p w:rsidR="00D75DD6" w:rsidRPr="00D75DD6" w:rsidRDefault="00D75DD6" w:rsidP="00D75D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75DD6">
              <w:rPr>
                <w:sz w:val="28"/>
                <w:szCs w:val="28"/>
              </w:rPr>
              <w:t>(фамилия, инициалы)</w:t>
            </w:r>
          </w:p>
          <w:p w:rsidR="00D75DD6" w:rsidRPr="00D75DD6" w:rsidRDefault="00D75DD6" w:rsidP="00D75D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D75DD6" w:rsidRPr="00D75DD6" w:rsidRDefault="00D75DD6" w:rsidP="00D75DD6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D75DD6">
              <w:rPr>
                <w:sz w:val="28"/>
                <w:szCs w:val="28"/>
              </w:rPr>
              <w:t>"___" __________ 20__ г.</w:t>
            </w:r>
          </w:p>
        </w:tc>
      </w:tr>
    </w:tbl>
    <w:p w:rsidR="00D75DD6" w:rsidRPr="00D75DD6" w:rsidRDefault="00D75DD6" w:rsidP="00D75DD6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  <w:sectPr w:rsidR="00D75DD6" w:rsidRPr="00D75DD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73BF8" w:rsidRDefault="00F73BF8"/>
    <w:sectPr w:rsidR="00F73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C430A"/>
    <w:multiLevelType w:val="hybridMultilevel"/>
    <w:tmpl w:val="C03A2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68"/>
    <w:rsid w:val="00175671"/>
    <w:rsid w:val="001942B0"/>
    <w:rsid w:val="001A548E"/>
    <w:rsid w:val="00273685"/>
    <w:rsid w:val="00324DE8"/>
    <w:rsid w:val="003C279E"/>
    <w:rsid w:val="003C4C7D"/>
    <w:rsid w:val="004175A0"/>
    <w:rsid w:val="00486853"/>
    <w:rsid w:val="005260B4"/>
    <w:rsid w:val="00557810"/>
    <w:rsid w:val="005613BC"/>
    <w:rsid w:val="00671899"/>
    <w:rsid w:val="0069545F"/>
    <w:rsid w:val="009F4791"/>
    <w:rsid w:val="00A61B68"/>
    <w:rsid w:val="00C153EC"/>
    <w:rsid w:val="00C90924"/>
    <w:rsid w:val="00CC2B3F"/>
    <w:rsid w:val="00D156E8"/>
    <w:rsid w:val="00D75DD6"/>
    <w:rsid w:val="00DA773A"/>
    <w:rsid w:val="00EF6E4A"/>
    <w:rsid w:val="00F37F4C"/>
    <w:rsid w:val="00F57CE2"/>
    <w:rsid w:val="00F73BF8"/>
    <w:rsid w:val="00F8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1B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61B6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39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9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1B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61B6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39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9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8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876E78F993089F042DC22C220033CE874EAD2948C8054FA7C46F52CB456D456A55A4352231E237C3UD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F876E78F993089F042DC22C220033CE874EAD2948C8054FA7C46F52CBC4U5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F876E78F993089F042DC22C220033CE8744AA2F49CF054FA7C46F52CBC4U5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F876E78F993089F042DC22C220033CE8646AC2C4ACE054FA7C46F52CB456D456A55A4352233EB31C3U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876E78F993089F042DC22C220033CE8646AC2C4ACE054FA7C46F52CB456D456A55A4352233EB36C3U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111</cp:lastModifiedBy>
  <cp:revision>47</cp:revision>
  <cp:lastPrinted>2025-12-24T13:45:00Z</cp:lastPrinted>
  <dcterms:created xsi:type="dcterms:W3CDTF">2018-11-21T09:04:00Z</dcterms:created>
  <dcterms:modified xsi:type="dcterms:W3CDTF">2025-12-24T13:45:00Z</dcterms:modified>
</cp:coreProperties>
</file>